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EB1751">
        <w:rPr>
          <w:rFonts w:ascii="Arial" w:hAnsi="Arial" w:cs="Arial"/>
          <w:sz w:val="16"/>
          <w:szCs w:val="16"/>
        </w:rPr>
        <w:t>027</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EB1751">
        <w:rPr>
          <w:rFonts w:ascii="Arial" w:hAnsi="Arial" w:cs="Arial"/>
          <w:b/>
          <w:bCs/>
          <w:sz w:val="16"/>
          <w:szCs w:val="16"/>
        </w:rPr>
        <w:t>680</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772B81">
        <w:rPr>
          <w:rFonts w:ascii="Arial" w:hAnsi="Arial" w:cs="Arial"/>
          <w:bCs/>
          <w:sz w:val="16"/>
          <w:szCs w:val="16"/>
        </w:rPr>
        <w:t>01-</w:t>
      </w:r>
      <w:r w:rsidR="00EB1751">
        <w:rPr>
          <w:rFonts w:ascii="Arial" w:hAnsi="Arial" w:cs="Arial"/>
          <w:bCs/>
          <w:sz w:val="16"/>
          <w:szCs w:val="16"/>
        </w:rPr>
        <w:t>2501</w:t>
      </w:r>
      <w:r w:rsidR="00206819" w:rsidRPr="00206819">
        <w:rPr>
          <w:rFonts w:ascii="Arial" w:hAnsi="Arial" w:cs="Arial"/>
          <w:bCs/>
          <w:sz w:val="16"/>
          <w:szCs w:val="16"/>
        </w:rPr>
        <w:t>.</w:t>
      </w:r>
      <w:r w:rsidR="00EB1751">
        <w:rPr>
          <w:rFonts w:ascii="Arial" w:hAnsi="Arial" w:cs="Arial"/>
          <w:bCs/>
          <w:sz w:val="16"/>
          <w:szCs w:val="16"/>
        </w:rPr>
        <w:t>00051</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702065">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5E7B84">
        <w:rPr>
          <w:rFonts w:ascii="Arial" w:hAnsi="Arial" w:cs="Arial"/>
          <w:b/>
          <w:bCs/>
          <w:color w:val="000000"/>
          <w:sz w:val="16"/>
          <w:szCs w:val="16"/>
        </w:rPr>
        <w:t xml:space="preserve">REGISTRAR O PREÇO </w:t>
      </w:r>
      <w:r w:rsidR="005E7B84" w:rsidRPr="005E7B84">
        <w:rPr>
          <w:rFonts w:ascii="Arial" w:hAnsi="Arial" w:cs="Arial"/>
          <w:sz w:val="16"/>
          <w:szCs w:val="16"/>
        </w:rPr>
        <w:t xml:space="preserve"> para futura e eventual aquisição de material </w:t>
      </w:r>
      <w:r w:rsidR="00EB1751">
        <w:rPr>
          <w:rFonts w:ascii="Arial" w:hAnsi="Arial" w:cs="Arial"/>
          <w:sz w:val="16"/>
          <w:szCs w:val="16"/>
        </w:rPr>
        <w:t>permanente</w:t>
      </w:r>
      <w:r w:rsidR="005E7B84" w:rsidRPr="005E7B84">
        <w:rPr>
          <w:rFonts w:ascii="Arial" w:hAnsi="Arial" w:cs="Arial"/>
          <w:sz w:val="16"/>
          <w:szCs w:val="16"/>
        </w:rPr>
        <w:t xml:space="preserve"> para atender a </w:t>
      </w:r>
      <w:r w:rsidR="005E7B84">
        <w:rPr>
          <w:rFonts w:ascii="Arial" w:hAnsi="Arial" w:cs="Arial"/>
          <w:sz w:val="16"/>
          <w:szCs w:val="16"/>
        </w:rPr>
        <w:t xml:space="preserve">Secretaria de Estado de </w:t>
      </w:r>
      <w:r w:rsidR="00EB1751">
        <w:rPr>
          <w:rFonts w:ascii="Arial" w:hAnsi="Arial" w:cs="Arial"/>
          <w:sz w:val="16"/>
          <w:szCs w:val="16"/>
        </w:rPr>
        <w:t>Promoção da Paz</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F730B5" w:rsidRDefault="00817C09" w:rsidP="00150F0C">
      <w:pPr>
        <w:pStyle w:val="PargrafodaLista"/>
        <w:numPr>
          <w:ilvl w:val="1"/>
          <w:numId w:val="39"/>
        </w:numPr>
        <w:rPr>
          <w:rFonts w:ascii="Arial" w:hAnsi="Arial" w:cs="Arial"/>
          <w:b/>
          <w:bCs/>
          <w:sz w:val="16"/>
          <w:szCs w:val="16"/>
        </w:rPr>
      </w:pPr>
      <w:r w:rsidRPr="00F730B5">
        <w:rPr>
          <w:rFonts w:ascii="Arial" w:hAnsi="Arial" w:cs="Arial"/>
          <w:sz w:val="16"/>
          <w:szCs w:val="16"/>
        </w:rPr>
        <w:t>Registro de Preços</w:t>
      </w:r>
      <w:r w:rsidR="00206819" w:rsidRPr="00F730B5">
        <w:rPr>
          <w:rFonts w:ascii="Arial" w:hAnsi="Arial" w:cs="Arial"/>
          <w:sz w:val="16"/>
          <w:szCs w:val="16"/>
        </w:rPr>
        <w:t xml:space="preserve"> </w:t>
      </w:r>
      <w:r w:rsidRPr="00F730B5">
        <w:rPr>
          <w:rFonts w:ascii="Arial" w:hAnsi="Arial" w:cs="Arial"/>
          <w:sz w:val="16"/>
          <w:szCs w:val="16"/>
        </w:rPr>
        <w:t xml:space="preserve"> </w:t>
      </w:r>
      <w:r w:rsidR="00F730B5" w:rsidRPr="005E7B84">
        <w:rPr>
          <w:rFonts w:ascii="Arial" w:hAnsi="Arial" w:cs="Arial"/>
          <w:sz w:val="16"/>
          <w:szCs w:val="16"/>
        </w:rPr>
        <w:t xml:space="preserve">para futura e eventual </w:t>
      </w:r>
      <w:r w:rsidR="00EB1751" w:rsidRPr="005E7B84">
        <w:rPr>
          <w:rFonts w:ascii="Arial" w:hAnsi="Arial" w:cs="Arial"/>
          <w:sz w:val="16"/>
          <w:szCs w:val="16"/>
        </w:rPr>
        <w:t xml:space="preserve">aquisição de material </w:t>
      </w:r>
      <w:r w:rsidR="00EB1751">
        <w:rPr>
          <w:rFonts w:ascii="Arial" w:hAnsi="Arial" w:cs="Arial"/>
          <w:sz w:val="16"/>
          <w:szCs w:val="16"/>
        </w:rPr>
        <w:t>permanente</w:t>
      </w:r>
      <w:r w:rsidR="00EB1751" w:rsidRPr="005E7B84">
        <w:rPr>
          <w:rFonts w:ascii="Arial" w:hAnsi="Arial" w:cs="Arial"/>
          <w:sz w:val="16"/>
          <w:szCs w:val="16"/>
        </w:rPr>
        <w:t xml:space="preserve"> para atender a </w:t>
      </w:r>
      <w:r w:rsidR="00EB1751">
        <w:rPr>
          <w:rFonts w:ascii="Arial" w:hAnsi="Arial" w:cs="Arial"/>
          <w:sz w:val="16"/>
          <w:szCs w:val="16"/>
        </w:rPr>
        <w:t>Secretaria de Estado de Promoção da Paz.</w:t>
      </w:r>
    </w:p>
    <w:p w:rsidR="00F730B5" w:rsidRPr="00F730B5" w:rsidRDefault="00F730B5" w:rsidP="00F730B5">
      <w:pPr>
        <w:pStyle w:val="PargrafodaLista"/>
        <w:rPr>
          <w:rFonts w:ascii="Arial" w:hAnsi="Arial" w:cs="Arial"/>
          <w:b/>
          <w:bCs/>
          <w:sz w:val="16"/>
          <w:szCs w:val="16"/>
        </w:rPr>
      </w:pPr>
    </w:p>
    <w:p w:rsidR="009D2314" w:rsidRPr="00067B8E" w:rsidRDefault="009D2314" w:rsidP="00EB1751">
      <w:pPr>
        <w:pStyle w:val="PargrafodaLista"/>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EB1751" w:rsidRPr="00EB1751">
        <w:rPr>
          <w:rFonts w:ascii="Arial" w:hAnsi="Arial" w:cs="Arial"/>
          <w:bCs/>
          <w:sz w:val="16"/>
          <w:szCs w:val="16"/>
        </w:rPr>
        <w:t>A entrega dos equipamentos deverá ser realizada no prazo de 30 (trinta) dias, a contar da data do recebimento da nota de empenho com os respectivos  certificados de garantia, e</w:t>
      </w:r>
      <w:r w:rsidR="00EB1751" w:rsidRPr="00EB1751">
        <w:rPr>
          <w:rFonts w:ascii="Arial" w:hAnsi="Arial" w:cs="Arial"/>
          <w:sz w:val="16"/>
          <w:szCs w:val="16"/>
        </w:rPr>
        <w:t xml:space="preserve"> será acompanhado pela Comissão de Recebimento da SEPAZ.</w:t>
      </w:r>
      <w:r w:rsidR="00C84721" w:rsidRPr="000B1908">
        <w:rPr>
          <w:rFonts w:ascii="Arial" w:hAnsi="Arial" w:cs="Arial"/>
          <w:sz w:val="16"/>
          <w:szCs w:val="16"/>
        </w:rPr>
        <w:t xml:space="preserve">  </w:t>
      </w:r>
    </w:p>
    <w:p w:rsidR="000B1908" w:rsidRDefault="000B1908" w:rsidP="000B1908">
      <w:pPr>
        <w:pStyle w:val="PargrafodaLista"/>
        <w:rPr>
          <w:rFonts w:ascii="Arial" w:hAnsi="Arial" w:cs="Arial"/>
          <w:sz w:val="16"/>
          <w:szCs w:val="16"/>
        </w:rPr>
      </w:pPr>
    </w:p>
    <w:p w:rsidR="00026072" w:rsidRPr="00EB1751" w:rsidRDefault="00026072" w:rsidP="00026072">
      <w:pPr>
        <w:jc w:val="both"/>
        <w:rPr>
          <w:rFonts w:ascii="Arial" w:hAnsi="Arial" w:cs="Arial"/>
          <w:sz w:val="16"/>
          <w:szCs w:val="16"/>
        </w:rPr>
      </w:pPr>
      <w:r>
        <w:rPr>
          <w:rFonts w:ascii="Arial" w:hAnsi="Arial" w:cs="Arial"/>
          <w:b/>
          <w:bCs/>
          <w:sz w:val="16"/>
          <w:szCs w:val="16"/>
        </w:rPr>
        <w:t xml:space="preserve">6.4. </w:t>
      </w:r>
      <w:r w:rsidR="009D2314" w:rsidRPr="00026072">
        <w:rPr>
          <w:rFonts w:ascii="Arial" w:hAnsi="Arial" w:cs="Arial"/>
          <w:b/>
          <w:bCs/>
          <w:sz w:val="16"/>
          <w:szCs w:val="16"/>
        </w:rPr>
        <w:t xml:space="preserve">Local de </w:t>
      </w:r>
      <w:r w:rsidR="00570245" w:rsidRPr="00026072">
        <w:rPr>
          <w:rFonts w:ascii="Arial" w:hAnsi="Arial" w:cs="Arial"/>
          <w:b/>
          <w:bCs/>
          <w:sz w:val="16"/>
          <w:szCs w:val="16"/>
        </w:rPr>
        <w:t>entrega</w:t>
      </w:r>
      <w:r w:rsidR="009D2314" w:rsidRPr="00026072">
        <w:rPr>
          <w:rFonts w:ascii="Arial" w:hAnsi="Arial" w:cs="Arial"/>
          <w:b/>
          <w:bCs/>
          <w:sz w:val="16"/>
          <w:szCs w:val="16"/>
        </w:rPr>
        <w:t xml:space="preserve">: </w:t>
      </w:r>
      <w:r w:rsidR="00EB1751" w:rsidRPr="00EB1751">
        <w:rPr>
          <w:rFonts w:ascii="Arial" w:hAnsi="Arial" w:cs="Arial"/>
          <w:sz w:val="16"/>
          <w:szCs w:val="16"/>
        </w:rPr>
        <w:t>Os equipamentos deverão ser entregues no Almoxarifado Central do Governo do Estado, situado à av. dos Imigrantes s/nº  – Bairro São Sebastião, no município de PORTO VELHO/RO. no horário das 07:30h às 13:30h</w:t>
      </w:r>
      <w:r w:rsidRPr="00EB1751">
        <w:rPr>
          <w:rFonts w:ascii="Arial" w:hAnsi="Arial" w:cs="Arial"/>
          <w:sz w:val="16"/>
          <w:szCs w:val="16"/>
        </w:rPr>
        <w:t>.</w:t>
      </w:r>
    </w:p>
    <w:p w:rsidR="00406A74" w:rsidRPr="00424A71" w:rsidRDefault="00BC43A0" w:rsidP="00026072">
      <w:pPr>
        <w:pStyle w:val="Corpodetexto3"/>
        <w:tabs>
          <w:tab w:val="left" w:pos="900"/>
        </w:tabs>
        <w:ind w:left="360" w:right="47"/>
        <w:rPr>
          <w:rFonts w:ascii="Arial" w:hAnsi="Arial" w:cs="Arial"/>
          <w:sz w:val="16"/>
          <w:szCs w:val="16"/>
        </w:rPr>
      </w:pPr>
      <w:r>
        <w:rPr>
          <w:rFonts w:ascii="Arial" w:hAnsi="Arial" w:cs="Arial"/>
          <w:sz w:val="16"/>
          <w:szCs w:val="16"/>
        </w:rPr>
        <w:t>.</w:t>
      </w:r>
      <w:r w:rsidR="00424A71" w:rsidRPr="00424A71">
        <w:rPr>
          <w:rFonts w:ascii="Arial" w:hAnsi="Arial" w:cs="Arial"/>
          <w:sz w:val="16"/>
          <w:szCs w:val="16"/>
        </w:rPr>
        <w:t xml:space="preserve"> </w:t>
      </w:r>
    </w:p>
    <w:p w:rsidR="007E6BA2" w:rsidRDefault="007E6BA2" w:rsidP="007E6BA2">
      <w:pPr>
        <w:pStyle w:val="PargrafodaLista"/>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.10 Cancelamento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Não aceitar reduzir o(s) seus(s) preço(s) registrado(s) na hipótese de tornar(em)-se superior(es)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067B8E">
        <w:rPr>
          <w:rFonts w:ascii="Arial" w:hAnsi="Arial" w:cs="Arial"/>
          <w:b/>
          <w:bCs/>
          <w:color w:val="000000"/>
          <w:sz w:val="16"/>
          <w:szCs w:val="16"/>
        </w:rPr>
        <w:t xml:space="preserve">- UTILIZAÇÃO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0010657B" w:rsidRPr="005E2FA0">
        <w:rPr>
          <w:rFonts w:ascii="Arial" w:hAnsi="Arial" w:cs="Arial"/>
          <w:color w:val="000000"/>
          <w:sz w:val="16"/>
          <w:szCs w:val="16"/>
        </w:rPr>
        <w:t>Caberá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r>
        <w:rPr>
          <w:rFonts w:ascii="Arial" w:hAnsi="Arial" w:cs="Arial"/>
          <w:b/>
          <w:bCs/>
          <w:color w:val="000000"/>
          <w:sz w:val="16"/>
          <w:szCs w:val="16"/>
        </w:rPr>
        <w:t>11</w:t>
      </w:r>
      <w:r w:rsidR="009D2314" w:rsidRPr="005E2FA0">
        <w:rPr>
          <w:rFonts w:ascii="Arial" w:hAnsi="Arial" w:cs="Arial"/>
          <w:b/>
          <w:bCs/>
          <w:color w:val="000000"/>
          <w:sz w:val="16"/>
          <w:szCs w:val="16"/>
        </w:rPr>
        <w:t>- REALINHAMENTO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EB1751" w:rsidP="00FE3739">
      <w:pPr>
        <w:jc w:val="both"/>
        <w:rPr>
          <w:rFonts w:ascii="Arial" w:hAnsi="Arial" w:cs="Arial"/>
          <w:sz w:val="16"/>
          <w:szCs w:val="16"/>
        </w:rPr>
      </w:pPr>
      <w:r>
        <w:rPr>
          <w:rFonts w:ascii="Arial" w:hAnsi="Arial" w:cs="Arial"/>
          <w:b/>
          <w:sz w:val="16"/>
          <w:szCs w:val="16"/>
        </w:rPr>
        <w:t>SEPAZ</w:t>
      </w:r>
      <w:r w:rsidR="00CB33BE">
        <w:rPr>
          <w:rFonts w:ascii="Arial" w:hAnsi="Arial" w:cs="Arial"/>
          <w:b/>
          <w:sz w:val="16"/>
          <w:szCs w:val="16"/>
        </w:rPr>
        <w:t xml:space="preserve"> – Secretaria de Estado de </w:t>
      </w:r>
      <w:r>
        <w:rPr>
          <w:rFonts w:ascii="Arial" w:hAnsi="Arial" w:cs="Arial"/>
          <w:b/>
          <w:sz w:val="16"/>
          <w:szCs w:val="16"/>
        </w:rPr>
        <w:t>Promoção da Paz.</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17461A">
        <w:rPr>
          <w:rFonts w:ascii="Arial" w:hAnsi="Arial" w:cs="Arial"/>
          <w:b/>
          <w:bCs/>
          <w:color w:val="000000"/>
          <w:sz w:val="16"/>
          <w:szCs w:val="16"/>
        </w:rPr>
        <w:t>MÁRCIA CARVALHO GUEDES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Interina</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02C" w:rsidRDefault="0040702C">
      <w:r>
        <w:separator/>
      </w:r>
    </w:p>
  </w:endnote>
  <w:endnote w:type="continuationSeparator" w:id="0">
    <w:p w:rsidR="0040702C" w:rsidRDefault="004070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02C" w:rsidRDefault="0040702C">
      <w:r>
        <w:separator/>
      </w:r>
    </w:p>
  </w:footnote>
  <w:footnote w:type="continuationSeparator" w:id="0">
    <w:p w:rsidR="0040702C" w:rsidRDefault="004070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2C" w:rsidRDefault="0040702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0A90"/>
    <w:rsid w:val="00305CB8"/>
    <w:rsid w:val="003062CA"/>
    <w:rsid w:val="00311766"/>
    <w:rsid w:val="0031248A"/>
    <w:rsid w:val="00315FEB"/>
    <w:rsid w:val="0032253C"/>
    <w:rsid w:val="0033365D"/>
    <w:rsid w:val="00336E30"/>
    <w:rsid w:val="003425A5"/>
    <w:rsid w:val="00345C03"/>
    <w:rsid w:val="00353EAF"/>
    <w:rsid w:val="00354314"/>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2657</Words>
  <Characters>14353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11</cp:revision>
  <cp:lastPrinted>2013-02-28T19:41:00Z</cp:lastPrinted>
  <dcterms:created xsi:type="dcterms:W3CDTF">2013-03-08T12:59:00Z</dcterms:created>
  <dcterms:modified xsi:type="dcterms:W3CDTF">2014-02-04T13:39:00Z</dcterms:modified>
</cp:coreProperties>
</file>